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F42A8" w14:textId="6B4C2335" w:rsidR="00DE1FB1" w:rsidRDefault="00013973" w:rsidP="00DE1FB1">
      <w:pPr>
        <w:pStyle w:val="Tekstpodstawowy2"/>
        <w:spacing w:after="120"/>
        <w:ind w:left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Protokół rozbieżności do</w:t>
      </w:r>
      <w:r w:rsidR="00DE1FB1">
        <w:rPr>
          <w:rFonts w:ascii="Times New Roman" w:hAnsi="Times New Roman"/>
          <w:b/>
          <w:sz w:val="24"/>
          <w:szCs w:val="24"/>
        </w:rPr>
        <w:t xml:space="preserve"> </w:t>
      </w:r>
      <w:r w:rsidR="00DE1FB1" w:rsidRPr="00C629B5">
        <w:rPr>
          <w:rFonts w:ascii="Times New Roman" w:hAnsi="Times New Roman"/>
          <w:b/>
          <w:sz w:val="24"/>
          <w:szCs w:val="24"/>
        </w:rPr>
        <w:t>projektu ustawy o zmianie ustawy o postępowaniu w sprawach dotyczących pomocy publicznej oraz niektórych innych ustaw (UDER101)</w:t>
      </w:r>
    </w:p>
    <w:p w14:paraId="02E8099E" w14:textId="77777777" w:rsidR="0086261C" w:rsidRPr="002F3A64" w:rsidRDefault="0086261C" w:rsidP="0086261C">
      <w:pPr>
        <w:pStyle w:val="Akapitzlist"/>
        <w:spacing w:line="240" w:lineRule="auto"/>
        <w:ind w:left="714"/>
        <w:rPr>
          <w:rFonts w:ascii="Times New Roman" w:hAnsi="Times New Roman" w:cs="Times New Roman"/>
          <w:b/>
          <w:sz w:val="24"/>
        </w:rPr>
      </w:pPr>
    </w:p>
    <w:tbl>
      <w:tblPr>
        <w:tblStyle w:val="Tabela-Siatka"/>
        <w:tblW w:w="148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59"/>
        <w:gridCol w:w="5955"/>
        <w:gridCol w:w="5670"/>
      </w:tblGrid>
      <w:tr w:rsidR="00013973" w:rsidRPr="002F3A64" w14:paraId="7B45E4A0" w14:textId="71B57FB3" w:rsidTr="00013973">
        <w:trPr>
          <w:trHeight w:val="1022"/>
        </w:trPr>
        <w:tc>
          <w:tcPr>
            <w:tcW w:w="567" w:type="dxa"/>
            <w:shd w:val="clear" w:color="auto" w:fill="7F7F7F" w:themeFill="text1" w:themeFillTint="80"/>
            <w:vAlign w:val="center"/>
          </w:tcPr>
          <w:p w14:paraId="1C01D9A2" w14:textId="34A70F71" w:rsidR="00013973" w:rsidRPr="002F3A64" w:rsidRDefault="00013973" w:rsidP="00D6410A">
            <w:pPr>
              <w:ind w:left="-106"/>
              <w:jc w:val="center"/>
              <w:rPr>
                <w:rFonts w:ascii="Times New Roman" w:hAnsi="Times New Roman" w:cs="Times New Roman"/>
                <w:b/>
              </w:rPr>
            </w:pPr>
            <w:r w:rsidRPr="00D6410A">
              <w:rPr>
                <w:rFonts w:ascii="Times New Roman" w:hAnsi="Times New Roman" w:cs="Times New Roman"/>
                <w:b/>
                <w:sz w:val="18"/>
                <w:szCs w:val="18"/>
              </w:rPr>
              <w:t>Lp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2BF50200" w14:textId="77777777" w:rsidR="00013973" w:rsidRDefault="00013973" w:rsidP="00580E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A64">
              <w:rPr>
                <w:rFonts w:ascii="Times New Roman" w:hAnsi="Times New Roman" w:cs="Times New Roman"/>
                <w:b/>
              </w:rPr>
              <w:t>Jedn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2F3A6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r</w:t>
            </w:r>
            <w:r w:rsidRPr="002F3A64">
              <w:rPr>
                <w:rFonts w:ascii="Times New Roman" w:hAnsi="Times New Roman" w:cs="Times New Roman"/>
                <w:b/>
              </w:rPr>
              <w:t>ed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2F3A64">
              <w:rPr>
                <w:rFonts w:ascii="Times New Roman" w:hAnsi="Times New Roman" w:cs="Times New Roman"/>
                <w:b/>
              </w:rPr>
              <w:t>/</w:t>
            </w:r>
          </w:p>
          <w:p w14:paraId="0E06D447" w14:textId="209C6C57" w:rsidR="00013973" w:rsidRPr="002F3A64" w:rsidRDefault="00013973" w:rsidP="00580EDC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F3A64">
              <w:rPr>
                <w:rFonts w:ascii="Times New Roman" w:hAnsi="Times New Roman" w:cs="Times New Roman"/>
                <w:b/>
              </w:rPr>
              <w:t>część projektu ustawy</w:t>
            </w: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370A52A7" w14:textId="0FDB9E24" w:rsidR="00013973" w:rsidRPr="002F3A64" w:rsidRDefault="00013973" w:rsidP="00580E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Instytucja</w:t>
            </w:r>
            <w:r w:rsidRPr="002F3A64">
              <w:rPr>
                <w:rFonts w:ascii="Times New Roman" w:hAnsi="Times New Roman" w:cs="Times New Roman"/>
                <w:b/>
              </w:rPr>
              <w:t xml:space="preserve"> przedstawi</w:t>
            </w:r>
            <w:r>
              <w:rPr>
                <w:rFonts w:ascii="Times New Roman" w:hAnsi="Times New Roman" w:cs="Times New Roman"/>
                <w:b/>
              </w:rPr>
              <w:t xml:space="preserve">ająca </w:t>
            </w:r>
            <w:r w:rsidRPr="002F3A64">
              <w:rPr>
                <w:rFonts w:ascii="Times New Roman" w:hAnsi="Times New Roman" w:cs="Times New Roman"/>
                <w:b/>
              </w:rPr>
              <w:t>stanowisko/ opinię</w:t>
            </w:r>
          </w:p>
        </w:tc>
        <w:tc>
          <w:tcPr>
            <w:tcW w:w="5955" w:type="dxa"/>
            <w:shd w:val="clear" w:color="auto" w:fill="7F7F7F" w:themeFill="text1" w:themeFillTint="80"/>
            <w:vAlign w:val="center"/>
          </w:tcPr>
          <w:p w14:paraId="2211A69D" w14:textId="7D919525" w:rsidR="00013973" w:rsidRPr="002F3A64" w:rsidRDefault="00013973" w:rsidP="00580E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Uwaga </w:t>
            </w:r>
            <w:r w:rsidRPr="002F3A6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670" w:type="dxa"/>
            <w:shd w:val="clear" w:color="auto" w:fill="7F7F7F" w:themeFill="text1" w:themeFillTint="80"/>
            <w:vAlign w:val="center"/>
          </w:tcPr>
          <w:p w14:paraId="1A3195A0" w14:textId="1351FB08" w:rsidR="00013973" w:rsidRPr="002F3A64" w:rsidRDefault="00013973" w:rsidP="00580E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A64">
              <w:rPr>
                <w:rFonts w:ascii="Times New Roman" w:hAnsi="Times New Roman" w:cs="Times New Roman"/>
                <w:b/>
              </w:rPr>
              <w:t xml:space="preserve">Stanowisko </w:t>
            </w:r>
            <w:r>
              <w:rPr>
                <w:rFonts w:ascii="Times New Roman" w:hAnsi="Times New Roman" w:cs="Times New Roman"/>
                <w:b/>
              </w:rPr>
              <w:t>wnioskodawcy</w:t>
            </w:r>
          </w:p>
        </w:tc>
      </w:tr>
      <w:tr w:rsidR="00013973" w:rsidRPr="002F3A64" w14:paraId="5C812EA5" w14:textId="070B4CB9" w:rsidTr="00013973">
        <w:trPr>
          <w:trHeight w:val="567"/>
        </w:trPr>
        <w:tc>
          <w:tcPr>
            <w:tcW w:w="567" w:type="dxa"/>
          </w:tcPr>
          <w:p w14:paraId="335E265F" w14:textId="77777777" w:rsidR="00013973" w:rsidRPr="0003105B" w:rsidRDefault="00013973" w:rsidP="00E06A64">
            <w:pPr>
              <w:pStyle w:val="Akapitzlist"/>
              <w:numPr>
                <w:ilvl w:val="0"/>
                <w:numId w:val="2"/>
              </w:numPr>
              <w:spacing w:afterLines="200" w:after="4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F2E28E" w14:textId="2BFFF4C4" w:rsidR="00013973" w:rsidRPr="006A15D2" w:rsidRDefault="00013973" w:rsidP="00B61589">
            <w:pPr>
              <w:pStyle w:val="Akapitzlist"/>
              <w:spacing w:afterLines="200" w:after="48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04DC8">
              <w:rPr>
                <w:rFonts w:ascii="Times New Roman" w:hAnsi="Times New Roman" w:cs="Times New Roman"/>
                <w:sz w:val="20"/>
                <w:szCs w:val="20"/>
              </w:rPr>
              <w:t xml:space="preserve">rt.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04DC8">
              <w:rPr>
                <w:rFonts w:ascii="Times New Roman" w:hAnsi="Times New Roman" w:cs="Times New Roman"/>
                <w:sz w:val="20"/>
                <w:szCs w:val="20"/>
              </w:rPr>
              <w:t xml:space="preserve"> projektu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OSR</w:t>
            </w:r>
          </w:p>
        </w:tc>
        <w:tc>
          <w:tcPr>
            <w:tcW w:w="1559" w:type="dxa"/>
          </w:tcPr>
          <w:p w14:paraId="29EA2579" w14:textId="1DE2E2BB" w:rsidR="00013973" w:rsidRDefault="00013973" w:rsidP="00B61589">
            <w:pPr>
              <w:pStyle w:val="Akapitzlist"/>
              <w:tabs>
                <w:tab w:val="left" w:pos="188"/>
                <w:tab w:val="center" w:pos="742"/>
              </w:tabs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="008F6B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inister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  <w:r w:rsidR="008F6B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inansów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8F6B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</w:t>
            </w:r>
            <w:r w:rsidR="008F6B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ospodarki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(MF)</w:t>
            </w:r>
          </w:p>
        </w:tc>
        <w:tc>
          <w:tcPr>
            <w:tcW w:w="5955" w:type="dxa"/>
          </w:tcPr>
          <w:p w14:paraId="0B97F0DF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1. Wprowadzenie projektowanych rozwiązań powinno nastąpić przy</w:t>
            </w:r>
          </w:p>
          <w:p w14:paraId="5F0058E7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założeniu, że wskazane w projekcie ustawy skutki finansowe zostaną</w:t>
            </w:r>
          </w:p>
          <w:p w14:paraId="2B5F711B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sfinansowane w ramach limitu wydatków części budżetowej 53 – Urząd</w:t>
            </w:r>
          </w:p>
          <w:p w14:paraId="69D597EB" w14:textId="59A0B3FE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Ochrony Konkurencji i Konsumentów, określonego w ustawie budżetowej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na dany rok oraz w kolejnych latach, bez konieczności jego zwiększania.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W związku z tym należy uwzględnić możliwość wygenerowania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oszczędności w ramach przyznanego limitu wydatków bez konieczności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ubiegania się o dodatkowe środki z budżetu państwa.</w:t>
            </w:r>
          </w:p>
          <w:p w14:paraId="423214F9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Ponadto zwracam uwagę, że poprzednia wersja projektu nie zakładała</w:t>
            </w:r>
          </w:p>
          <w:p w14:paraId="165B5EF0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dodatkowych skutków dla budżetu państwa w postaci zwiększonych</w:t>
            </w:r>
          </w:p>
          <w:p w14:paraId="1CEF145A" w14:textId="08360BAD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wydatków.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Dostosowanie bazy SUDOP – System Udostępniania Danych o Pomocy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Publicznej funkcjonującej w Urzędzie Ochrony Konkurencji i Konsumentów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w celu rozpoczęcia funkcjonowania od 1 stycznia 2027 r. centralnych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rejestrów pomocy publicznej oraz pomocy publicznej w rolnictwie lub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rybołówstwie miało nastąpić w ramach środków finansowych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pozostających w dyspozycji tych instytucji.</w:t>
            </w:r>
          </w:p>
          <w:p w14:paraId="370AF736" w14:textId="4207F6A8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Podkreślenia wymaga również, że budżet państwa objęty jest stabilizującą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regułą wydatkową (SRW) oraz limitem wydatków, o którym mowa w art.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112aa ust. 3 ustawy o finansach publicznych.</w:t>
            </w:r>
          </w:p>
          <w:p w14:paraId="3ABAB4D9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W związku z powyższym zasadne jest uzupełnienie pkt 6 OSR o</w:t>
            </w:r>
          </w:p>
          <w:p w14:paraId="27B8C7B1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jednoznaczną informację, że wszystkie wydatki związane z wejściem w</w:t>
            </w:r>
          </w:p>
          <w:p w14:paraId="76D1A97D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życie projektowanej ustawy zostaną sfinansowane w ramach limitu i nie</w:t>
            </w:r>
          </w:p>
          <w:p w14:paraId="64601898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będą stanowiły podstawy do ubiegania się o dodatkowe środki z budżetu</w:t>
            </w:r>
          </w:p>
          <w:p w14:paraId="559C668B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państwa.</w:t>
            </w:r>
          </w:p>
          <w:p w14:paraId="6C16CED7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2. Usunięcia wymaga również art. 22 projektu ustawy określający</w:t>
            </w:r>
          </w:p>
          <w:p w14:paraId="27485B3C" w14:textId="6ECC62FA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maksymalny limit wydatków będący skutkiem finansowym ww. ustawy i 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konsekwencji w pkt 6 OSR należy zawrzeć informację określającą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rok ‘0’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przedstawionych danych finansowych, np. „za rok ‘0’ przyjęto rok 2026”.</w:t>
            </w:r>
          </w:p>
          <w:p w14:paraId="3CBA1A90" w14:textId="3E7D9E3F" w:rsid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3. Niezależnie od faktu, że rozwiązanie powinno nastąpić w ramach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środków bez zwiększenia kwoty budżetu, OSR nie zawiera szczegółowego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opisu przedstawionych kosztów niezbędnych do zapewnienia rozpoczęcia 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utrzymania funkcjonowania Centralnego Rejestru Pomocy Publicznej które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będą ponoszone w ramach wygenerowanych oszczędności.</w:t>
            </w:r>
          </w:p>
          <w:p w14:paraId="6F61E4AC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W dodatkowych informacjach wskazano jedynie, że wielkość wydatków</w:t>
            </w:r>
          </w:p>
          <w:p w14:paraId="198E81E3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została określona na podstawie danych przedstawionych przez Prezesa</w:t>
            </w:r>
          </w:p>
          <w:p w14:paraId="0B19AE6B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Urząd Ochrony Konkurencji i Konsumentów, jednak nie przedstawiono</w:t>
            </w:r>
          </w:p>
          <w:p w14:paraId="73450740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przyjętych do wyliczeń założeń i wartości bazowych, ani struktury kosztów.</w:t>
            </w:r>
          </w:p>
          <w:p w14:paraId="3A340DEC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Należy również zwróć uwagę na fakt, że Centralny Rejestr Pomocy</w:t>
            </w:r>
          </w:p>
          <w:p w14:paraId="7A06F152" w14:textId="77777777" w:rsidR="00013973" w:rsidRP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Publicznej w Rolnictwie lub Rybołówstwie nie wymagają zwiększenia</w:t>
            </w:r>
          </w:p>
          <w:p w14:paraId="08EECFBC" w14:textId="7764C7C7" w:rsidR="00013973" w:rsidRDefault="00013973" w:rsidP="0001397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3973">
              <w:rPr>
                <w:rFonts w:ascii="Times New Roman" w:hAnsi="Times New Roman" w:cs="Times New Roman"/>
                <w:bCs/>
                <w:sz w:val="20"/>
                <w:szCs w:val="20"/>
              </w:rPr>
              <w:t>poziomu wydatków</w:t>
            </w:r>
          </w:p>
          <w:p w14:paraId="16AC5C2A" w14:textId="4FF42ECF" w:rsidR="00013973" w:rsidRPr="006A15D2" w:rsidRDefault="00013973" w:rsidP="00004D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3AB4BE61" w14:textId="0B175B8F" w:rsidR="00013973" w:rsidRPr="00004DC8" w:rsidRDefault="00013973" w:rsidP="008F6B6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4D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Uwaga </w:t>
            </w:r>
            <w:r w:rsidR="008F6B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Pr="00004D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uwzględniona</w:t>
            </w:r>
            <w:r w:rsidR="008F6B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na obecnym etapie prac</w:t>
            </w:r>
          </w:p>
          <w:p w14:paraId="017F74D7" w14:textId="069146B2" w:rsidR="008F6B6F" w:rsidRPr="008F6B6F" w:rsidRDefault="008F6B6F" w:rsidP="008F6B6F">
            <w:pPr>
              <w:pStyle w:val="Akapitzlist"/>
              <w:ind w:left="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Projekt kierowany do uzgodnień nie przewidywał zwiększenia poziomu wydatków budżetowych. W zmienionym projekcie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przekazanym po konferencji uzgodnieniowej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uwzględniono w powyższym zakresie uwagi zgłoszone w toku uzgodnień pismem z dnia 2 stycznia 2026 r. przez Prezesa Urzędu Ochrony Konkurencji i Konsumentów oraz przedstawione przez ten organ </w:t>
            </w:r>
            <w:bookmarkStart w:id="0" w:name="_Hlk225944920"/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piśmie z dnia 11 lutego 2026 r. </w:t>
            </w:r>
            <w:bookmarkEnd w:id="0"/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wyliczenia przewidywanych wydatków budżetu państwa będących skutkiem finansowym projektu. </w:t>
            </w:r>
          </w:p>
          <w:p w14:paraId="11B2047F" w14:textId="3FE347DB" w:rsidR="008F6B6F" w:rsidRPr="008F6B6F" w:rsidRDefault="00F263DB" w:rsidP="008F6B6F">
            <w:pPr>
              <w:pStyle w:val="Akapitzlist"/>
              <w:ind w:left="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Wskazane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 pkt 3 uwagi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dane w zakresie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opis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kosztów niezbędnych do zapewnienia rozpoczęcia i utrzymania funkcjonowania Centralnego Rejestru Pomocy Publicznej oraz przyjęt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ych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wyliczeń założe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ń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wartości bazow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ych oraz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struktur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kosztów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zostały przedstawione w dołączonych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OSR zmienionego projektu jako załączniki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przekazan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ych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przez Prezesa Urzędu Ochrony Konkurencji i Konsumentów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dokument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ach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: „Koszty rejestru uzasadnienie” oraz „Zadania administratorów SHRIMP SUDOP”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5632BF0" w14:textId="78D1D4A3" w:rsidR="008F6B6F" w:rsidRPr="008F6B6F" w:rsidRDefault="00F263DB" w:rsidP="008F6B6F">
            <w:pPr>
              <w:pStyle w:val="Akapitzlist"/>
              <w:ind w:left="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zakresie 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wydatków związanych z utworzeniem i funkcjonowaniem Centralnego Rejestru Pomocy Publicznej w Rolnictwie i Rybołówstwie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po zgłoszeniu w piśmie Ministra Rolnictwa i Rozwoju Wsi z dnia 8 stycznia 2026 r. uwag dotyczących konieczności zabezpieczenia środków finansowych na utworzenie nowego systemu informatycznego oraz konieczności dofinansowania aplikacji SRPP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 czasie konferencji uzgodnieniowej przedstawiciele Ministra Rolnictwa i Rozwoju Wsi poinformowali o zweryfikowaniu powyższych wniosków oraz o braku konieczności zwiększenia wydatków budżetu państwa na 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powyższe cele. W konsekwencji w zmienionym projekcie nie wprowadzono zmian w odniesieniu do skutków finansowych projektu w zakresie Centralnego Rejestru Pomocy Publicznej w Rolnictwie i Rybołówstwie.</w:t>
            </w:r>
          </w:p>
          <w:p w14:paraId="78999D8B" w14:textId="6F35367D" w:rsidR="008F6B6F" w:rsidRPr="008F6B6F" w:rsidRDefault="00F263DB" w:rsidP="008F6B6F">
            <w:pPr>
              <w:pStyle w:val="Akapitzlist"/>
              <w:ind w:left="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_Hlk225944826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 zmienionego projektu </w:t>
            </w:r>
            <w:r w:rsid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zostały zgłoszone </w:t>
            </w:r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przez</w:t>
            </w:r>
            <w:bookmarkEnd w:id="1"/>
            <w:r w:rsidR="008F6B6F"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83DCFC3" w14:textId="6FDFA951" w:rsidR="008F6B6F" w:rsidRPr="008F6B6F" w:rsidRDefault="008F6B6F" w:rsidP="008F6B6F">
            <w:pPr>
              <w:pStyle w:val="Akapitzlist"/>
              <w:numPr>
                <w:ilvl w:val="0"/>
                <w:numId w:val="48"/>
              </w:numPr>
              <w:ind w:left="324" w:hanging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2" w:name="_Hlk225944844"/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Prezesa Urzędu Ochrony Konkurencji i Konsumentów – korekt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skutków finansowych projektowanej ustawy obejmując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zwiększenie ich wysokości,</w:t>
            </w:r>
          </w:p>
          <w:p w14:paraId="365845D4" w14:textId="63CA5D18" w:rsidR="008F6B6F" w:rsidRPr="008F6B6F" w:rsidRDefault="008F6B6F" w:rsidP="008F6B6F">
            <w:pPr>
              <w:pStyle w:val="Akapitzlist"/>
              <w:numPr>
                <w:ilvl w:val="0"/>
                <w:numId w:val="48"/>
              </w:numPr>
              <w:ind w:left="324" w:hanging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3" w:name="_Hlk225944685"/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Ministra Finansów i Gospodarki </w:t>
            </w:r>
            <w:bookmarkEnd w:id="3"/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– wnios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k o usunięcie art. 22 projektu określającego maksymalny limit wydatków będących skutkiem finansowym ustawy oraz zamieszczenie w OSR projektu informacji, że wszystkie wydatki związane z wejściem w życie projektowanej ustawy zostaną sfinansowane w ramach limitu wydatków części budżetowej 53 – Urząd Ochrony Konkurencji i Konsumentów, określonego w ustawie budżetowej na dany rok oraz w kolejnych latach, bez konieczności jego zwiększania i nie będą stanowiły podstawy do ubiegania się o dodatkowe środki z budżetu państwa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D587C7D" w14:textId="687C638F" w:rsidR="00013973" w:rsidRPr="006A15D2" w:rsidRDefault="008F6B6F" w:rsidP="008F6B6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Uwzględniając charakter przedstawionej w powyższych stanowiskach argumentacji, 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>powyższ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rozbieżność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wymaga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rozstrzygnięcia przez Stały Komitet Rady Ministrów</w:t>
            </w:r>
            <w:r w:rsidR="00B61E5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8F6B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bookmarkEnd w:id="2"/>
          </w:p>
        </w:tc>
      </w:tr>
    </w:tbl>
    <w:p w14:paraId="74BBD7D6" w14:textId="4CB6E293" w:rsidR="00075479" w:rsidRPr="008300F1" w:rsidRDefault="00075479" w:rsidP="008300F1">
      <w:pPr>
        <w:tabs>
          <w:tab w:val="left" w:pos="13170"/>
        </w:tabs>
        <w:spacing w:after="400"/>
        <w:jc w:val="both"/>
        <w:rPr>
          <w:rFonts w:ascii="Times New Roman" w:hAnsi="Times New Roman" w:cs="Times New Roman"/>
          <w:sz w:val="24"/>
        </w:rPr>
      </w:pPr>
    </w:p>
    <w:sectPr w:rsidR="00075479" w:rsidRPr="008300F1" w:rsidSect="009E5A03">
      <w:footerReference w:type="defaul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88D06" w14:textId="77777777" w:rsidR="001B568E" w:rsidRDefault="001B568E" w:rsidP="00C06FD5">
      <w:pPr>
        <w:spacing w:after="0" w:line="240" w:lineRule="auto"/>
      </w:pPr>
      <w:r>
        <w:separator/>
      </w:r>
    </w:p>
  </w:endnote>
  <w:endnote w:type="continuationSeparator" w:id="0">
    <w:p w14:paraId="69EB376A" w14:textId="77777777" w:rsidR="001B568E" w:rsidRDefault="001B568E" w:rsidP="00C06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995425"/>
      <w:docPartObj>
        <w:docPartGallery w:val="Page Numbers (Bottom of Page)"/>
        <w:docPartUnique/>
      </w:docPartObj>
    </w:sdtPr>
    <w:sdtContent>
      <w:p w14:paraId="1F30E044" w14:textId="77777777" w:rsidR="00385610" w:rsidRDefault="003856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31185F3B" w14:textId="77777777" w:rsidR="00385610" w:rsidRDefault="003856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4DAC6" w14:textId="77777777" w:rsidR="001B568E" w:rsidRDefault="001B568E" w:rsidP="00C06FD5">
      <w:pPr>
        <w:spacing w:after="0" w:line="240" w:lineRule="auto"/>
      </w:pPr>
      <w:r>
        <w:separator/>
      </w:r>
    </w:p>
  </w:footnote>
  <w:footnote w:type="continuationSeparator" w:id="0">
    <w:p w14:paraId="0387EF36" w14:textId="77777777" w:rsidR="001B568E" w:rsidRDefault="001B568E" w:rsidP="00C06F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6153CD"/>
    <w:multiLevelType w:val="hybridMultilevel"/>
    <w:tmpl w:val="91E567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F313E8"/>
    <w:multiLevelType w:val="hybridMultilevel"/>
    <w:tmpl w:val="25E5C5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177E0F3"/>
    <w:multiLevelType w:val="hybridMultilevel"/>
    <w:tmpl w:val="716682F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4CD8D0B"/>
    <w:multiLevelType w:val="hybridMultilevel"/>
    <w:tmpl w:val="E31A37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D3F6FC3"/>
    <w:multiLevelType w:val="hybridMultilevel"/>
    <w:tmpl w:val="EBEC3B6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5868DEF"/>
    <w:multiLevelType w:val="hybridMultilevel"/>
    <w:tmpl w:val="BA3542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B91DF00"/>
    <w:multiLevelType w:val="hybridMultilevel"/>
    <w:tmpl w:val="9A914B0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1116716"/>
    <w:multiLevelType w:val="hybridMultilevel"/>
    <w:tmpl w:val="2E963FE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1E02733"/>
    <w:multiLevelType w:val="hybridMultilevel"/>
    <w:tmpl w:val="17267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0A324"/>
    <w:multiLevelType w:val="hybridMultilevel"/>
    <w:tmpl w:val="E8DCD7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5D60737"/>
    <w:multiLevelType w:val="hybridMultilevel"/>
    <w:tmpl w:val="44FE508A"/>
    <w:lvl w:ilvl="0" w:tplc="9552E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3E4E74"/>
    <w:multiLevelType w:val="hybridMultilevel"/>
    <w:tmpl w:val="48555D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007143F"/>
    <w:multiLevelType w:val="hybridMultilevel"/>
    <w:tmpl w:val="CC2C6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ED841"/>
    <w:multiLevelType w:val="hybridMultilevel"/>
    <w:tmpl w:val="4212DB8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1FC3456"/>
    <w:multiLevelType w:val="hybridMultilevel"/>
    <w:tmpl w:val="2022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FF3EB7"/>
    <w:multiLevelType w:val="hybridMultilevel"/>
    <w:tmpl w:val="7DDCE9C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633884"/>
    <w:multiLevelType w:val="hybridMultilevel"/>
    <w:tmpl w:val="C1B60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940BF3"/>
    <w:multiLevelType w:val="hybridMultilevel"/>
    <w:tmpl w:val="38D0F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96BF0"/>
    <w:multiLevelType w:val="hybridMultilevel"/>
    <w:tmpl w:val="49B07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3108E"/>
    <w:multiLevelType w:val="hybridMultilevel"/>
    <w:tmpl w:val="F9944A56"/>
    <w:lvl w:ilvl="0" w:tplc="1EECCB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B4D2EF2"/>
    <w:multiLevelType w:val="hybridMultilevel"/>
    <w:tmpl w:val="BF0AF0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BD21969"/>
    <w:multiLevelType w:val="hybridMultilevel"/>
    <w:tmpl w:val="5BDD61D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CEC07DD"/>
    <w:multiLevelType w:val="hybridMultilevel"/>
    <w:tmpl w:val="A4303D5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DDC79C3"/>
    <w:multiLevelType w:val="hybridMultilevel"/>
    <w:tmpl w:val="E79CF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E2D4E"/>
    <w:multiLevelType w:val="hybridMultilevel"/>
    <w:tmpl w:val="64907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C6199"/>
    <w:multiLevelType w:val="hybridMultilevel"/>
    <w:tmpl w:val="E60E6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86A08"/>
    <w:multiLevelType w:val="hybridMultilevel"/>
    <w:tmpl w:val="06903EA6"/>
    <w:lvl w:ilvl="0" w:tplc="8F7E6A4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C5F16"/>
    <w:multiLevelType w:val="hybridMultilevel"/>
    <w:tmpl w:val="7696E332"/>
    <w:lvl w:ilvl="0" w:tplc="04150011">
      <w:start w:val="1"/>
      <w:numFmt w:val="decimal"/>
      <w:lvlText w:val="%1)"/>
      <w:lvlJc w:val="left"/>
      <w:pPr>
        <w:ind w:left="4755" w:hanging="360"/>
      </w:pPr>
    </w:lvl>
    <w:lvl w:ilvl="1" w:tplc="9B5474E2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046886"/>
    <w:multiLevelType w:val="hybridMultilevel"/>
    <w:tmpl w:val="73807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7A1909"/>
    <w:multiLevelType w:val="hybridMultilevel"/>
    <w:tmpl w:val="6D7A3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840AA5"/>
    <w:multiLevelType w:val="hybridMultilevel"/>
    <w:tmpl w:val="6D3860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A4E3F"/>
    <w:multiLevelType w:val="hybridMultilevel"/>
    <w:tmpl w:val="F6D87434"/>
    <w:lvl w:ilvl="0" w:tplc="9746C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5DE2E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C3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E2E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3ABE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23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203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7C82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8047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01E9"/>
    <w:multiLevelType w:val="hybridMultilevel"/>
    <w:tmpl w:val="065AE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4F573C"/>
    <w:multiLevelType w:val="hybridMultilevel"/>
    <w:tmpl w:val="6E763254"/>
    <w:lvl w:ilvl="0" w:tplc="9872F93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1AE572"/>
    <w:multiLevelType w:val="hybridMultilevel"/>
    <w:tmpl w:val="90C21D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11D2463"/>
    <w:multiLevelType w:val="hybridMultilevel"/>
    <w:tmpl w:val="FA255D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3D31FFF"/>
    <w:multiLevelType w:val="hybridMultilevel"/>
    <w:tmpl w:val="E9E8EC38"/>
    <w:lvl w:ilvl="0" w:tplc="66F06AC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AB71EE"/>
    <w:multiLevelType w:val="hybridMultilevel"/>
    <w:tmpl w:val="7BFA8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997FA0"/>
    <w:multiLevelType w:val="hybridMultilevel"/>
    <w:tmpl w:val="E154DFB6"/>
    <w:lvl w:ilvl="0" w:tplc="C6C645CA">
      <w:start w:val="1"/>
      <w:numFmt w:val="lowerLetter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1" w:tplc="DECAAE2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2" w:tplc="3ABC93D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3" w:tplc="D3C2622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4" w:tplc="9864B7F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5" w:tplc="EAD8ED6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6" w:tplc="1708E3B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7" w:tplc="F2041CA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  <w:lvl w:ilvl="8" w:tplc="6D6EB38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2E97D3"/>
        <w:sz w:val="18"/>
        <w:szCs w:val="18"/>
        <w:u w:val="single" w:color="2E97D3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F8C4181"/>
    <w:multiLevelType w:val="hybridMultilevel"/>
    <w:tmpl w:val="68145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6C96D7"/>
    <w:multiLevelType w:val="hybridMultilevel"/>
    <w:tmpl w:val="9837479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63D72AF7"/>
    <w:multiLevelType w:val="hybridMultilevel"/>
    <w:tmpl w:val="B11D8FB6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5EC3D8A"/>
    <w:multiLevelType w:val="hybridMultilevel"/>
    <w:tmpl w:val="27462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CE388"/>
    <w:multiLevelType w:val="hybridMultilevel"/>
    <w:tmpl w:val="397A11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8676A77"/>
    <w:multiLevelType w:val="hybridMultilevel"/>
    <w:tmpl w:val="37C704F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A7A302A"/>
    <w:multiLevelType w:val="hybridMultilevel"/>
    <w:tmpl w:val="05C9CD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CFB0B28"/>
    <w:multiLevelType w:val="hybridMultilevel"/>
    <w:tmpl w:val="53D44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420501">
    <w:abstractNumId w:val="33"/>
  </w:num>
  <w:num w:numId="2" w16cid:durableId="887716661">
    <w:abstractNumId w:val="15"/>
  </w:num>
  <w:num w:numId="3" w16cid:durableId="1149320537">
    <w:abstractNumId w:val="30"/>
  </w:num>
  <w:num w:numId="4" w16cid:durableId="1481314271">
    <w:abstractNumId w:val="38"/>
  </w:num>
  <w:num w:numId="5" w16cid:durableId="1810244620">
    <w:abstractNumId w:val="34"/>
  </w:num>
  <w:num w:numId="6" w16cid:durableId="1592350962">
    <w:abstractNumId w:val="0"/>
  </w:num>
  <w:num w:numId="7" w16cid:durableId="1951080700">
    <w:abstractNumId w:val="5"/>
  </w:num>
  <w:num w:numId="8" w16cid:durableId="850219665">
    <w:abstractNumId w:val="7"/>
  </w:num>
  <w:num w:numId="9" w16cid:durableId="315032917">
    <w:abstractNumId w:val="3"/>
  </w:num>
  <w:num w:numId="10" w16cid:durableId="1657295361">
    <w:abstractNumId w:val="11"/>
  </w:num>
  <w:num w:numId="11" w16cid:durableId="1741101386">
    <w:abstractNumId w:val="40"/>
  </w:num>
  <w:num w:numId="12" w16cid:durableId="1190950987">
    <w:abstractNumId w:val="13"/>
  </w:num>
  <w:num w:numId="13" w16cid:durableId="1094131848">
    <w:abstractNumId w:val="21"/>
  </w:num>
  <w:num w:numId="14" w16cid:durableId="231162186">
    <w:abstractNumId w:val="43"/>
  </w:num>
  <w:num w:numId="15" w16cid:durableId="533928494">
    <w:abstractNumId w:val="4"/>
  </w:num>
  <w:num w:numId="16" w16cid:durableId="655454796">
    <w:abstractNumId w:val="44"/>
  </w:num>
  <w:num w:numId="17" w16cid:durableId="640772093">
    <w:abstractNumId w:val="20"/>
  </w:num>
  <w:num w:numId="18" w16cid:durableId="1352025742">
    <w:abstractNumId w:val="1"/>
  </w:num>
  <w:num w:numId="19" w16cid:durableId="1450201130">
    <w:abstractNumId w:val="35"/>
  </w:num>
  <w:num w:numId="20" w16cid:durableId="295185357">
    <w:abstractNumId w:val="6"/>
  </w:num>
  <w:num w:numId="21" w16cid:durableId="920019203">
    <w:abstractNumId w:val="45"/>
  </w:num>
  <w:num w:numId="22" w16cid:durableId="1657295636">
    <w:abstractNumId w:val="9"/>
  </w:num>
  <w:num w:numId="23" w16cid:durableId="50229187">
    <w:abstractNumId w:val="2"/>
  </w:num>
  <w:num w:numId="24" w16cid:durableId="1888372592">
    <w:abstractNumId w:val="41"/>
  </w:num>
  <w:num w:numId="25" w16cid:durableId="255753571">
    <w:abstractNumId w:val="24"/>
  </w:num>
  <w:num w:numId="26" w16cid:durableId="21751799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9645793">
    <w:abstractNumId w:val="14"/>
  </w:num>
  <w:num w:numId="28" w16cid:durableId="636507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9219550">
    <w:abstractNumId w:val="32"/>
  </w:num>
  <w:num w:numId="30" w16cid:durableId="1473136301">
    <w:abstractNumId w:val="12"/>
  </w:num>
  <w:num w:numId="31" w16cid:durableId="1984506832">
    <w:abstractNumId w:val="37"/>
  </w:num>
  <w:num w:numId="32" w16cid:durableId="313988912">
    <w:abstractNumId w:val="27"/>
  </w:num>
  <w:num w:numId="33" w16cid:durableId="1959409149">
    <w:abstractNumId w:val="10"/>
  </w:num>
  <w:num w:numId="34" w16cid:durableId="1459955027">
    <w:abstractNumId w:val="22"/>
  </w:num>
  <w:num w:numId="35" w16cid:durableId="1317764627">
    <w:abstractNumId w:val="19"/>
  </w:num>
  <w:num w:numId="36" w16cid:durableId="1700277363">
    <w:abstractNumId w:val="16"/>
  </w:num>
  <w:num w:numId="37" w16cid:durableId="584219367">
    <w:abstractNumId w:val="18"/>
  </w:num>
  <w:num w:numId="38" w16cid:durableId="345406870">
    <w:abstractNumId w:val="28"/>
  </w:num>
  <w:num w:numId="39" w16cid:durableId="128596687">
    <w:abstractNumId w:val="39"/>
  </w:num>
  <w:num w:numId="40" w16cid:durableId="702364509">
    <w:abstractNumId w:val="42"/>
  </w:num>
  <w:num w:numId="41" w16cid:durableId="255023922">
    <w:abstractNumId w:val="25"/>
  </w:num>
  <w:num w:numId="42" w16cid:durableId="1156415097">
    <w:abstractNumId w:val="17"/>
  </w:num>
  <w:num w:numId="43" w16cid:durableId="726345455">
    <w:abstractNumId w:val="46"/>
  </w:num>
  <w:num w:numId="44" w16cid:durableId="2114858442">
    <w:abstractNumId w:val="23"/>
  </w:num>
  <w:num w:numId="45" w16cid:durableId="1548378065">
    <w:abstractNumId w:val="8"/>
  </w:num>
  <w:num w:numId="46" w16cid:durableId="751245112">
    <w:abstractNumId w:val="29"/>
  </w:num>
  <w:num w:numId="47" w16cid:durableId="1435324658">
    <w:abstractNumId w:val="26"/>
  </w:num>
  <w:num w:numId="48" w16cid:durableId="973413197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4C9"/>
    <w:rsid w:val="00000FDA"/>
    <w:rsid w:val="000023AC"/>
    <w:rsid w:val="00004D0F"/>
    <w:rsid w:val="00004DC8"/>
    <w:rsid w:val="00010152"/>
    <w:rsid w:val="00010E01"/>
    <w:rsid w:val="00012BDE"/>
    <w:rsid w:val="00013973"/>
    <w:rsid w:val="00013AB2"/>
    <w:rsid w:val="0001499C"/>
    <w:rsid w:val="000211E5"/>
    <w:rsid w:val="00027AA0"/>
    <w:rsid w:val="0003105B"/>
    <w:rsid w:val="000317B1"/>
    <w:rsid w:val="000322A4"/>
    <w:rsid w:val="00033E4E"/>
    <w:rsid w:val="000362F6"/>
    <w:rsid w:val="00036623"/>
    <w:rsid w:val="0004082F"/>
    <w:rsid w:val="000418A3"/>
    <w:rsid w:val="000434F6"/>
    <w:rsid w:val="000435A2"/>
    <w:rsid w:val="000557F9"/>
    <w:rsid w:val="00057401"/>
    <w:rsid w:val="000668F5"/>
    <w:rsid w:val="00067253"/>
    <w:rsid w:val="00067F2F"/>
    <w:rsid w:val="00070C3C"/>
    <w:rsid w:val="00075479"/>
    <w:rsid w:val="00080FC6"/>
    <w:rsid w:val="000825F7"/>
    <w:rsid w:val="000832FB"/>
    <w:rsid w:val="00084B0F"/>
    <w:rsid w:val="0008718F"/>
    <w:rsid w:val="00087A9E"/>
    <w:rsid w:val="00087E1D"/>
    <w:rsid w:val="000A0048"/>
    <w:rsid w:val="000A1384"/>
    <w:rsid w:val="000A1773"/>
    <w:rsid w:val="000A3BD4"/>
    <w:rsid w:val="000B11C1"/>
    <w:rsid w:val="000B3CCA"/>
    <w:rsid w:val="000B59F6"/>
    <w:rsid w:val="000B60DB"/>
    <w:rsid w:val="000B6299"/>
    <w:rsid w:val="000B7D77"/>
    <w:rsid w:val="000C2D38"/>
    <w:rsid w:val="000C50FB"/>
    <w:rsid w:val="000C7FC9"/>
    <w:rsid w:val="000D218A"/>
    <w:rsid w:val="000E4A8C"/>
    <w:rsid w:val="000F09BE"/>
    <w:rsid w:val="000F345F"/>
    <w:rsid w:val="000F64A1"/>
    <w:rsid w:val="001056DB"/>
    <w:rsid w:val="00106455"/>
    <w:rsid w:val="00107A29"/>
    <w:rsid w:val="00111106"/>
    <w:rsid w:val="00111D2A"/>
    <w:rsid w:val="00116BED"/>
    <w:rsid w:val="00122EC8"/>
    <w:rsid w:val="00125CBC"/>
    <w:rsid w:val="00127A21"/>
    <w:rsid w:val="001303CB"/>
    <w:rsid w:val="00131A3D"/>
    <w:rsid w:val="00135CDF"/>
    <w:rsid w:val="00144D9A"/>
    <w:rsid w:val="00146B46"/>
    <w:rsid w:val="00151561"/>
    <w:rsid w:val="00155C75"/>
    <w:rsid w:val="001567BC"/>
    <w:rsid w:val="001568F8"/>
    <w:rsid w:val="00157921"/>
    <w:rsid w:val="00160371"/>
    <w:rsid w:val="00166FF7"/>
    <w:rsid w:val="0016743F"/>
    <w:rsid w:val="00167C1A"/>
    <w:rsid w:val="00171126"/>
    <w:rsid w:val="0017684B"/>
    <w:rsid w:val="00177AF7"/>
    <w:rsid w:val="00184871"/>
    <w:rsid w:val="00185822"/>
    <w:rsid w:val="00190074"/>
    <w:rsid w:val="001903FB"/>
    <w:rsid w:val="00190BDB"/>
    <w:rsid w:val="001965C8"/>
    <w:rsid w:val="001B568E"/>
    <w:rsid w:val="001B5F44"/>
    <w:rsid w:val="001C06DF"/>
    <w:rsid w:val="001C52A0"/>
    <w:rsid w:val="001C5555"/>
    <w:rsid w:val="001D59AB"/>
    <w:rsid w:val="001D6661"/>
    <w:rsid w:val="001D75D3"/>
    <w:rsid w:val="001E2B37"/>
    <w:rsid w:val="001E4D82"/>
    <w:rsid w:val="001E564A"/>
    <w:rsid w:val="001E6BE8"/>
    <w:rsid w:val="001F21B8"/>
    <w:rsid w:val="001F2426"/>
    <w:rsid w:val="001F3CBC"/>
    <w:rsid w:val="001F7FA0"/>
    <w:rsid w:val="00203B8F"/>
    <w:rsid w:val="00206D09"/>
    <w:rsid w:val="00211B29"/>
    <w:rsid w:val="00220995"/>
    <w:rsid w:val="0023109A"/>
    <w:rsid w:val="002335F0"/>
    <w:rsid w:val="00234DE1"/>
    <w:rsid w:val="00243589"/>
    <w:rsid w:val="00256EF0"/>
    <w:rsid w:val="00270461"/>
    <w:rsid w:val="0027304A"/>
    <w:rsid w:val="00276C4A"/>
    <w:rsid w:val="00276DE1"/>
    <w:rsid w:val="00277DF3"/>
    <w:rsid w:val="00283921"/>
    <w:rsid w:val="002851E1"/>
    <w:rsid w:val="002A1F91"/>
    <w:rsid w:val="002A2F6C"/>
    <w:rsid w:val="002B3131"/>
    <w:rsid w:val="002B4107"/>
    <w:rsid w:val="002B4A5F"/>
    <w:rsid w:val="002B5449"/>
    <w:rsid w:val="002B5910"/>
    <w:rsid w:val="002B705A"/>
    <w:rsid w:val="002C30B4"/>
    <w:rsid w:val="002C370C"/>
    <w:rsid w:val="002C3B0C"/>
    <w:rsid w:val="002C4484"/>
    <w:rsid w:val="002C663B"/>
    <w:rsid w:val="002D00A2"/>
    <w:rsid w:val="002D11AA"/>
    <w:rsid w:val="002D431A"/>
    <w:rsid w:val="002D5C38"/>
    <w:rsid w:val="002D7B1B"/>
    <w:rsid w:val="002D7F4E"/>
    <w:rsid w:val="002D7F81"/>
    <w:rsid w:val="002E08A5"/>
    <w:rsid w:val="002E0BA4"/>
    <w:rsid w:val="002E43BD"/>
    <w:rsid w:val="002E4637"/>
    <w:rsid w:val="002E5D37"/>
    <w:rsid w:val="002F16D2"/>
    <w:rsid w:val="002F244C"/>
    <w:rsid w:val="002F3A64"/>
    <w:rsid w:val="002F768C"/>
    <w:rsid w:val="00300AE9"/>
    <w:rsid w:val="00303D20"/>
    <w:rsid w:val="0031317D"/>
    <w:rsid w:val="00320AB1"/>
    <w:rsid w:val="00324F66"/>
    <w:rsid w:val="00326130"/>
    <w:rsid w:val="00327536"/>
    <w:rsid w:val="003357E3"/>
    <w:rsid w:val="0033598F"/>
    <w:rsid w:val="00336ACC"/>
    <w:rsid w:val="00343259"/>
    <w:rsid w:val="0034396D"/>
    <w:rsid w:val="003462D9"/>
    <w:rsid w:val="0034681F"/>
    <w:rsid w:val="00362E2B"/>
    <w:rsid w:val="0036546B"/>
    <w:rsid w:val="00365B41"/>
    <w:rsid w:val="003662D3"/>
    <w:rsid w:val="00371150"/>
    <w:rsid w:val="00372914"/>
    <w:rsid w:val="003747C5"/>
    <w:rsid w:val="003774CB"/>
    <w:rsid w:val="00381544"/>
    <w:rsid w:val="00385610"/>
    <w:rsid w:val="0039501E"/>
    <w:rsid w:val="003955E8"/>
    <w:rsid w:val="00396554"/>
    <w:rsid w:val="0039661B"/>
    <w:rsid w:val="003979B9"/>
    <w:rsid w:val="003A0E37"/>
    <w:rsid w:val="003A5A88"/>
    <w:rsid w:val="003A5C6A"/>
    <w:rsid w:val="003A5EC7"/>
    <w:rsid w:val="003B2B48"/>
    <w:rsid w:val="003B5DC9"/>
    <w:rsid w:val="003B69E5"/>
    <w:rsid w:val="003B7119"/>
    <w:rsid w:val="003C0BF8"/>
    <w:rsid w:val="003D2966"/>
    <w:rsid w:val="003D2D8C"/>
    <w:rsid w:val="003E0E3E"/>
    <w:rsid w:val="003E3BE8"/>
    <w:rsid w:val="003F0A6C"/>
    <w:rsid w:val="003F1821"/>
    <w:rsid w:val="003F2218"/>
    <w:rsid w:val="003F61AE"/>
    <w:rsid w:val="003F79D9"/>
    <w:rsid w:val="003F7E95"/>
    <w:rsid w:val="00403493"/>
    <w:rsid w:val="0040552F"/>
    <w:rsid w:val="00406440"/>
    <w:rsid w:val="0041337E"/>
    <w:rsid w:val="00413441"/>
    <w:rsid w:val="00414042"/>
    <w:rsid w:val="00414229"/>
    <w:rsid w:val="004174A7"/>
    <w:rsid w:val="004175E4"/>
    <w:rsid w:val="00417FC3"/>
    <w:rsid w:val="004332E3"/>
    <w:rsid w:val="00436A26"/>
    <w:rsid w:val="00442E31"/>
    <w:rsid w:val="00453DFD"/>
    <w:rsid w:val="00463D0D"/>
    <w:rsid w:val="00466116"/>
    <w:rsid w:val="00466A74"/>
    <w:rsid w:val="00470423"/>
    <w:rsid w:val="004726E1"/>
    <w:rsid w:val="00473253"/>
    <w:rsid w:val="00474AAA"/>
    <w:rsid w:val="00475C86"/>
    <w:rsid w:val="0048001C"/>
    <w:rsid w:val="0048053F"/>
    <w:rsid w:val="0048539F"/>
    <w:rsid w:val="004854D2"/>
    <w:rsid w:val="00492F81"/>
    <w:rsid w:val="00493B20"/>
    <w:rsid w:val="00494727"/>
    <w:rsid w:val="00496664"/>
    <w:rsid w:val="00496D45"/>
    <w:rsid w:val="00497A62"/>
    <w:rsid w:val="00497B75"/>
    <w:rsid w:val="004A092A"/>
    <w:rsid w:val="004A1309"/>
    <w:rsid w:val="004A396A"/>
    <w:rsid w:val="004A3A73"/>
    <w:rsid w:val="004A433C"/>
    <w:rsid w:val="004A45A7"/>
    <w:rsid w:val="004A58EF"/>
    <w:rsid w:val="004B5CD5"/>
    <w:rsid w:val="004B6692"/>
    <w:rsid w:val="004C6F90"/>
    <w:rsid w:val="004C72EE"/>
    <w:rsid w:val="004D23AC"/>
    <w:rsid w:val="004D3974"/>
    <w:rsid w:val="004D639F"/>
    <w:rsid w:val="004D6519"/>
    <w:rsid w:val="004E385E"/>
    <w:rsid w:val="004E4DB2"/>
    <w:rsid w:val="004F0181"/>
    <w:rsid w:val="004F4682"/>
    <w:rsid w:val="005043B9"/>
    <w:rsid w:val="00506825"/>
    <w:rsid w:val="00516873"/>
    <w:rsid w:val="00520FD8"/>
    <w:rsid w:val="00533773"/>
    <w:rsid w:val="0053474C"/>
    <w:rsid w:val="00536308"/>
    <w:rsid w:val="005412E0"/>
    <w:rsid w:val="00546D2C"/>
    <w:rsid w:val="005517A1"/>
    <w:rsid w:val="00555033"/>
    <w:rsid w:val="00555721"/>
    <w:rsid w:val="00563496"/>
    <w:rsid w:val="005642A0"/>
    <w:rsid w:val="0056556D"/>
    <w:rsid w:val="005709B8"/>
    <w:rsid w:val="00570C46"/>
    <w:rsid w:val="00576600"/>
    <w:rsid w:val="00577EE2"/>
    <w:rsid w:val="00580EDC"/>
    <w:rsid w:val="00584EB3"/>
    <w:rsid w:val="00590FCB"/>
    <w:rsid w:val="00592AFA"/>
    <w:rsid w:val="0059366F"/>
    <w:rsid w:val="00595483"/>
    <w:rsid w:val="005A2463"/>
    <w:rsid w:val="005A3DFE"/>
    <w:rsid w:val="005A591B"/>
    <w:rsid w:val="005A63A2"/>
    <w:rsid w:val="005C1310"/>
    <w:rsid w:val="005C3679"/>
    <w:rsid w:val="005D296A"/>
    <w:rsid w:val="005D2A63"/>
    <w:rsid w:val="005D315E"/>
    <w:rsid w:val="005E0060"/>
    <w:rsid w:val="005E166F"/>
    <w:rsid w:val="005E23FC"/>
    <w:rsid w:val="005E2808"/>
    <w:rsid w:val="005E4ECB"/>
    <w:rsid w:val="005E7FF5"/>
    <w:rsid w:val="005F0426"/>
    <w:rsid w:val="005F2023"/>
    <w:rsid w:val="00601123"/>
    <w:rsid w:val="006016A7"/>
    <w:rsid w:val="00603B4C"/>
    <w:rsid w:val="00605840"/>
    <w:rsid w:val="00606DC9"/>
    <w:rsid w:val="0061075D"/>
    <w:rsid w:val="00610EAD"/>
    <w:rsid w:val="00615913"/>
    <w:rsid w:val="00615989"/>
    <w:rsid w:val="006166F9"/>
    <w:rsid w:val="00616AF8"/>
    <w:rsid w:val="00616FAB"/>
    <w:rsid w:val="006201B5"/>
    <w:rsid w:val="0062057D"/>
    <w:rsid w:val="00621985"/>
    <w:rsid w:val="00621CA0"/>
    <w:rsid w:val="00622278"/>
    <w:rsid w:val="0062373F"/>
    <w:rsid w:val="0063035A"/>
    <w:rsid w:val="00632ACC"/>
    <w:rsid w:val="006348F2"/>
    <w:rsid w:val="00634C79"/>
    <w:rsid w:val="00640D63"/>
    <w:rsid w:val="00642B18"/>
    <w:rsid w:val="00643B88"/>
    <w:rsid w:val="00655AD4"/>
    <w:rsid w:val="00661886"/>
    <w:rsid w:val="00661F9C"/>
    <w:rsid w:val="00667F81"/>
    <w:rsid w:val="006719C5"/>
    <w:rsid w:val="00671D32"/>
    <w:rsid w:val="006729E5"/>
    <w:rsid w:val="0067403F"/>
    <w:rsid w:val="00677E27"/>
    <w:rsid w:val="00682892"/>
    <w:rsid w:val="006845AC"/>
    <w:rsid w:val="00684E45"/>
    <w:rsid w:val="006855AA"/>
    <w:rsid w:val="0069004C"/>
    <w:rsid w:val="006A15D2"/>
    <w:rsid w:val="006A4574"/>
    <w:rsid w:val="006A745F"/>
    <w:rsid w:val="006B3398"/>
    <w:rsid w:val="006B4910"/>
    <w:rsid w:val="006B7D74"/>
    <w:rsid w:val="006C107B"/>
    <w:rsid w:val="006C2CED"/>
    <w:rsid w:val="006D0235"/>
    <w:rsid w:val="006D3A21"/>
    <w:rsid w:val="006D5150"/>
    <w:rsid w:val="006D601C"/>
    <w:rsid w:val="006E6C90"/>
    <w:rsid w:val="006F50D4"/>
    <w:rsid w:val="006F61FE"/>
    <w:rsid w:val="00700515"/>
    <w:rsid w:val="0070260D"/>
    <w:rsid w:val="00704160"/>
    <w:rsid w:val="00704DDD"/>
    <w:rsid w:val="00705244"/>
    <w:rsid w:val="007057D1"/>
    <w:rsid w:val="007063BE"/>
    <w:rsid w:val="00711DA8"/>
    <w:rsid w:val="0071327C"/>
    <w:rsid w:val="007138D8"/>
    <w:rsid w:val="007154EA"/>
    <w:rsid w:val="007214F8"/>
    <w:rsid w:val="00721D5A"/>
    <w:rsid w:val="007230E2"/>
    <w:rsid w:val="00723770"/>
    <w:rsid w:val="00725686"/>
    <w:rsid w:val="0072755C"/>
    <w:rsid w:val="00741A35"/>
    <w:rsid w:val="00743E4C"/>
    <w:rsid w:val="00747319"/>
    <w:rsid w:val="00750CE9"/>
    <w:rsid w:val="007548E5"/>
    <w:rsid w:val="007611D9"/>
    <w:rsid w:val="00761CD3"/>
    <w:rsid w:val="007632EB"/>
    <w:rsid w:val="00767240"/>
    <w:rsid w:val="0077066E"/>
    <w:rsid w:val="007714B4"/>
    <w:rsid w:val="00781C72"/>
    <w:rsid w:val="0078203F"/>
    <w:rsid w:val="00783C6F"/>
    <w:rsid w:val="00784DC8"/>
    <w:rsid w:val="007861BC"/>
    <w:rsid w:val="00786E2E"/>
    <w:rsid w:val="007941C1"/>
    <w:rsid w:val="007958A9"/>
    <w:rsid w:val="00795B74"/>
    <w:rsid w:val="007A08EC"/>
    <w:rsid w:val="007A0F6E"/>
    <w:rsid w:val="007A5728"/>
    <w:rsid w:val="007A575C"/>
    <w:rsid w:val="007A62C5"/>
    <w:rsid w:val="007B2055"/>
    <w:rsid w:val="007B3893"/>
    <w:rsid w:val="007B669A"/>
    <w:rsid w:val="007C3160"/>
    <w:rsid w:val="007C686B"/>
    <w:rsid w:val="007C68EF"/>
    <w:rsid w:val="007D02CF"/>
    <w:rsid w:val="007D1240"/>
    <w:rsid w:val="007D14FB"/>
    <w:rsid w:val="007D16BD"/>
    <w:rsid w:val="007D64FA"/>
    <w:rsid w:val="007E0E10"/>
    <w:rsid w:val="007E1688"/>
    <w:rsid w:val="007E1CBC"/>
    <w:rsid w:val="007E7BAD"/>
    <w:rsid w:val="007F013F"/>
    <w:rsid w:val="007F3456"/>
    <w:rsid w:val="007F4976"/>
    <w:rsid w:val="007F5607"/>
    <w:rsid w:val="0080481A"/>
    <w:rsid w:val="00806D38"/>
    <w:rsid w:val="00806E14"/>
    <w:rsid w:val="0080758C"/>
    <w:rsid w:val="00811ECE"/>
    <w:rsid w:val="00811FF2"/>
    <w:rsid w:val="008132B9"/>
    <w:rsid w:val="008174F4"/>
    <w:rsid w:val="008210C3"/>
    <w:rsid w:val="00824815"/>
    <w:rsid w:val="00824FCE"/>
    <w:rsid w:val="008300F1"/>
    <w:rsid w:val="008325ED"/>
    <w:rsid w:val="00832756"/>
    <w:rsid w:val="00832DD6"/>
    <w:rsid w:val="00843647"/>
    <w:rsid w:val="008463A6"/>
    <w:rsid w:val="008500AC"/>
    <w:rsid w:val="00860B3A"/>
    <w:rsid w:val="0086261C"/>
    <w:rsid w:val="008679A9"/>
    <w:rsid w:val="008770C4"/>
    <w:rsid w:val="00882899"/>
    <w:rsid w:val="00883AE5"/>
    <w:rsid w:val="00884F37"/>
    <w:rsid w:val="00887E35"/>
    <w:rsid w:val="00891A33"/>
    <w:rsid w:val="00894269"/>
    <w:rsid w:val="008A1E74"/>
    <w:rsid w:val="008A3F9A"/>
    <w:rsid w:val="008A5EAB"/>
    <w:rsid w:val="008A6D1F"/>
    <w:rsid w:val="008B39DD"/>
    <w:rsid w:val="008B6F3F"/>
    <w:rsid w:val="008C3DC8"/>
    <w:rsid w:val="008D0C70"/>
    <w:rsid w:val="008D2045"/>
    <w:rsid w:val="008E2E50"/>
    <w:rsid w:val="008E2FE4"/>
    <w:rsid w:val="008E649D"/>
    <w:rsid w:val="008E684D"/>
    <w:rsid w:val="008E6DD0"/>
    <w:rsid w:val="008F104E"/>
    <w:rsid w:val="008F55CB"/>
    <w:rsid w:val="008F5930"/>
    <w:rsid w:val="008F6B6F"/>
    <w:rsid w:val="0090004A"/>
    <w:rsid w:val="00900951"/>
    <w:rsid w:val="00904C4F"/>
    <w:rsid w:val="00906756"/>
    <w:rsid w:val="009111C1"/>
    <w:rsid w:val="0091127D"/>
    <w:rsid w:val="0091179C"/>
    <w:rsid w:val="00911D19"/>
    <w:rsid w:val="009131B9"/>
    <w:rsid w:val="00913FF5"/>
    <w:rsid w:val="0091446F"/>
    <w:rsid w:val="00920B4E"/>
    <w:rsid w:val="00922B8E"/>
    <w:rsid w:val="009238A3"/>
    <w:rsid w:val="009277A2"/>
    <w:rsid w:val="009301A6"/>
    <w:rsid w:val="009317A1"/>
    <w:rsid w:val="00935F67"/>
    <w:rsid w:val="009377A9"/>
    <w:rsid w:val="0094174F"/>
    <w:rsid w:val="00941766"/>
    <w:rsid w:val="00941BE0"/>
    <w:rsid w:val="00944139"/>
    <w:rsid w:val="00947311"/>
    <w:rsid w:val="0095096E"/>
    <w:rsid w:val="00950E7A"/>
    <w:rsid w:val="00953131"/>
    <w:rsid w:val="00961710"/>
    <w:rsid w:val="00962DED"/>
    <w:rsid w:val="009674C4"/>
    <w:rsid w:val="00970976"/>
    <w:rsid w:val="00972D35"/>
    <w:rsid w:val="0097566B"/>
    <w:rsid w:val="00984705"/>
    <w:rsid w:val="00987518"/>
    <w:rsid w:val="00992AA8"/>
    <w:rsid w:val="009935FC"/>
    <w:rsid w:val="009959ED"/>
    <w:rsid w:val="0099705E"/>
    <w:rsid w:val="00997B52"/>
    <w:rsid w:val="00997B63"/>
    <w:rsid w:val="009A054F"/>
    <w:rsid w:val="009A11DE"/>
    <w:rsid w:val="009A5012"/>
    <w:rsid w:val="009A6A10"/>
    <w:rsid w:val="009A70B0"/>
    <w:rsid w:val="009B43EA"/>
    <w:rsid w:val="009B5A9D"/>
    <w:rsid w:val="009B5FF3"/>
    <w:rsid w:val="009C2776"/>
    <w:rsid w:val="009C30C0"/>
    <w:rsid w:val="009C5A04"/>
    <w:rsid w:val="009C74C9"/>
    <w:rsid w:val="009C78A9"/>
    <w:rsid w:val="009D0533"/>
    <w:rsid w:val="009D3C13"/>
    <w:rsid w:val="009E1FAE"/>
    <w:rsid w:val="009E5A03"/>
    <w:rsid w:val="009F1B1A"/>
    <w:rsid w:val="009F319B"/>
    <w:rsid w:val="009F323F"/>
    <w:rsid w:val="009F5269"/>
    <w:rsid w:val="009F7330"/>
    <w:rsid w:val="00A11302"/>
    <w:rsid w:val="00A12A8A"/>
    <w:rsid w:val="00A12DD6"/>
    <w:rsid w:val="00A12F45"/>
    <w:rsid w:val="00A165FC"/>
    <w:rsid w:val="00A20B8C"/>
    <w:rsid w:val="00A43B84"/>
    <w:rsid w:val="00A45DB2"/>
    <w:rsid w:val="00A46A00"/>
    <w:rsid w:val="00A46B81"/>
    <w:rsid w:val="00A50044"/>
    <w:rsid w:val="00A514F7"/>
    <w:rsid w:val="00A56063"/>
    <w:rsid w:val="00A60937"/>
    <w:rsid w:val="00A61869"/>
    <w:rsid w:val="00A645C2"/>
    <w:rsid w:val="00A66399"/>
    <w:rsid w:val="00A66543"/>
    <w:rsid w:val="00A70255"/>
    <w:rsid w:val="00A70F6D"/>
    <w:rsid w:val="00A72B86"/>
    <w:rsid w:val="00A72DA0"/>
    <w:rsid w:val="00A77998"/>
    <w:rsid w:val="00A8058A"/>
    <w:rsid w:val="00A8377C"/>
    <w:rsid w:val="00A848C0"/>
    <w:rsid w:val="00A92B1B"/>
    <w:rsid w:val="00AA093C"/>
    <w:rsid w:val="00AA5E83"/>
    <w:rsid w:val="00AA703E"/>
    <w:rsid w:val="00AB0B0B"/>
    <w:rsid w:val="00AB1CC8"/>
    <w:rsid w:val="00AB444D"/>
    <w:rsid w:val="00AB46B5"/>
    <w:rsid w:val="00AB610E"/>
    <w:rsid w:val="00AB64E5"/>
    <w:rsid w:val="00AC27CB"/>
    <w:rsid w:val="00AC4385"/>
    <w:rsid w:val="00AC5F1F"/>
    <w:rsid w:val="00AC660E"/>
    <w:rsid w:val="00AD2989"/>
    <w:rsid w:val="00AD3C9A"/>
    <w:rsid w:val="00AF4E75"/>
    <w:rsid w:val="00AF5EF4"/>
    <w:rsid w:val="00AF76EC"/>
    <w:rsid w:val="00AF7B36"/>
    <w:rsid w:val="00B03D7C"/>
    <w:rsid w:val="00B053AA"/>
    <w:rsid w:val="00B10480"/>
    <w:rsid w:val="00B10E1A"/>
    <w:rsid w:val="00B20AEB"/>
    <w:rsid w:val="00B20C6B"/>
    <w:rsid w:val="00B22EE4"/>
    <w:rsid w:val="00B3054C"/>
    <w:rsid w:val="00B36EC1"/>
    <w:rsid w:val="00B40739"/>
    <w:rsid w:val="00B41579"/>
    <w:rsid w:val="00B42582"/>
    <w:rsid w:val="00B426EE"/>
    <w:rsid w:val="00B4651C"/>
    <w:rsid w:val="00B54568"/>
    <w:rsid w:val="00B61589"/>
    <w:rsid w:val="00B6196B"/>
    <w:rsid w:val="00B61E56"/>
    <w:rsid w:val="00B6501F"/>
    <w:rsid w:val="00B80E22"/>
    <w:rsid w:val="00B81D0B"/>
    <w:rsid w:val="00B82337"/>
    <w:rsid w:val="00B91FBF"/>
    <w:rsid w:val="00B94825"/>
    <w:rsid w:val="00BA0A41"/>
    <w:rsid w:val="00BA2547"/>
    <w:rsid w:val="00BB2081"/>
    <w:rsid w:val="00BB43F4"/>
    <w:rsid w:val="00BB4F11"/>
    <w:rsid w:val="00BC28E7"/>
    <w:rsid w:val="00BD1E65"/>
    <w:rsid w:val="00BD361C"/>
    <w:rsid w:val="00BD5715"/>
    <w:rsid w:val="00BD71BA"/>
    <w:rsid w:val="00BF4194"/>
    <w:rsid w:val="00BF5EBE"/>
    <w:rsid w:val="00BF5F2C"/>
    <w:rsid w:val="00BF64BD"/>
    <w:rsid w:val="00C0113E"/>
    <w:rsid w:val="00C053B5"/>
    <w:rsid w:val="00C06BF4"/>
    <w:rsid w:val="00C06FD5"/>
    <w:rsid w:val="00C077EB"/>
    <w:rsid w:val="00C12768"/>
    <w:rsid w:val="00C12894"/>
    <w:rsid w:val="00C226CB"/>
    <w:rsid w:val="00C2562F"/>
    <w:rsid w:val="00C257B1"/>
    <w:rsid w:val="00C40AEC"/>
    <w:rsid w:val="00C4210B"/>
    <w:rsid w:val="00C4563C"/>
    <w:rsid w:val="00C50076"/>
    <w:rsid w:val="00C509FE"/>
    <w:rsid w:val="00C50B25"/>
    <w:rsid w:val="00C5374F"/>
    <w:rsid w:val="00C546B7"/>
    <w:rsid w:val="00C62919"/>
    <w:rsid w:val="00C63EF1"/>
    <w:rsid w:val="00C645C9"/>
    <w:rsid w:val="00C67A5C"/>
    <w:rsid w:val="00C75C5F"/>
    <w:rsid w:val="00C76D24"/>
    <w:rsid w:val="00C771A2"/>
    <w:rsid w:val="00C7757F"/>
    <w:rsid w:val="00C81DDE"/>
    <w:rsid w:val="00C825AA"/>
    <w:rsid w:val="00C82A96"/>
    <w:rsid w:val="00C841D6"/>
    <w:rsid w:val="00C86541"/>
    <w:rsid w:val="00C86C2C"/>
    <w:rsid w:val="00C87140"/>
    <w:rsid w:val="00C93905"/>
    <w:rsid w:val="00C965DE"/>
    <w:rsid w:val="00CB1BF1"/>
    <w:rsid w:val="00CB29F7"/>
    <w:rsid w:val="00CB78E7"/>
    <w:rsid w:val="00CC1068"/>
    <w:rsid w:val="00CC597C"/>
    <w:rsid w:val="00CD69BA"/>
    <w:rsid w:val="00CE0E8A"/>
    <w:rsid w:val="00CF2AF4"/>
    <w:rsid w:val="00CF2BB5"/>
    <w:rsid w:val="00CF44F4"/>
    <w:rsid w:val="00CF69E3"/>
    <w:rsid w:val="00D01B78"/>
    <w:rsid w:val="00D03F4C"/>
    <w:rsid w:val="00D07CD9"/>
    <w:rsid w:val="00D1003C"/>
    <w:rsid w:val="00D22449"/>
    <w:rsid w:val="00D26B93"/>
    <w:rsid w:val="00D33AFF"/>
    <w:rsid w:val="00D41240"/>
    <w:rsid w:val="00D45B81"/>
    <w:rsid w:val="00D4791D"/>
    <w:rsid w:val="00D479D5"/>
    <w:rsid w:val="00D47B80"/>
    <w:rsid w:val="00D47E3A"/>
    <w:rsid w:val="00D47F14"/>
    <w:rsid w:val="00D5268A"/>
    <w:rsid w:val="00D55D43"/>
    <w:rsid w:val="00D6410A"/>
    <w:rsid w:val="00D64CED"/>
    <w:rsid w:val="00D70A50"/>
    <w:rsid w:val="00D74591"/>
    <w:rsid w:val="00D97584"/>
    <w:rsid w:val="00D97C5E"/>
    <w:rsid w:val="00DA4D6F"/>
    <w:rsid w:val="00DA5E9F"/>
    <w:rsid w:val="00DA5FF6"/>
    <w:rsid w:val="00DC04B6"/>
    <w:rsid w:val="00DD1342"/>
    <w:rsid w:val="00DD20C1"/>
    <w:rsid w:val="00DD4AC6"/>
    <w:rsid w:val="00DE1FB1"/>
    <w:rsid w:val="00DE5FDE"/>
    <w:rsid w:val="00E013EA"/>
    <w:rsid w:val="00E036E9"/>
    <w:rsid w:val="00E06A64"/>
    <w:rsid w:val="00E14350"/>
    <w:rsid w:val="00E14E95"/>
    <w:rsid w:val="00E2122F"/>
    <w:rsid w:val="00E21B3B"/>
    <w:rsid w:val="00E30F49"/>
    <w:rsid w:val="00E359F7"/>
    <w:rsid w:val="00E37653"/>
    <w:rsid w:val="00E41258"/>
    <w:rsid w:val="00E44D42"/>
    <w:rsid w:val="00E466A0"/>
    <w:rsid w:val="00E504DF"/>
    <w:rsid w:val="00E5161F"/>
    <w:rsid w:val="00E52965"/>
    <w:rsid w:val="00E637CE"/>
    <w:rsid w:val="00E63C12"/>
    <w:rsid w:val="00E76183"/>
    <w:rsid w:val="00E82BD2"/>
    <w:rsid w:val="00E82D3D"/>
    <w:rsid w:val="00E832B6"/>
    <w:rsid w:val="00E841EC"/>
    <w:rsid w:val="00E90931"/>
    <w:rsid w:val="00E94D0F"/>
    <w:rsid w:val="00EA1DCC"/>
    <w:rsid w:val="00EA7A81"/>
    <w:rsid w:val="00EA7D95"/>
    <w:rsid w:val="00EB1D8E"/>
    <w:rsid w:val="00EB396C"/>
    <w:rsid w:val="00EB6661"/>
    <w:rsid w:val="00EB68A4"/>
    <w:rsid w:val="00EB6DB1"/>
    <w:rsid w:val="00EC1499"/>
    <w:rsid w:val="00EC2689"/>
    <w:rsid w:val="00EC6BD9"/>
    <w:rsid w:val="00ED5BC0"/>
    <w:rsid w:val="00ED7C62"/>
    <w:rsid w:val="00EE27D0"/>
    <w:rsid w:val="00EE6033"/>
    <w:rsid w:val="00EF006B"/>
    <w:rsid w:val="00EF465B"/>
    <w:rsid w:val="00F02AA1"/>
    <w:rsid w:val="00F04B73"/>
    <w:rsid w:val="00F0699D"/>
    <w:rsid w:val="00F07348"/>
    <w:rsid w:val="00F10C10"/>
    <w:rsid w:val="00F12289"/>
    <w:rsid w:val="00F12989"/>
    <w:rsid w:val="00F129C2"/>
    <w:rsid w:val="00F157F8"/>
    <w:rsid w:val="00F263DB"/>
    <w:rsid w:val="00F30903"/>
    <w:rsid w:val="00F3143B"/>
    <w:rsid w:val="00F314E8"/>
    <w:rsid w:val="00F35178"/>
    <w:rsid w:val="00F35C4B"/>
    <w:rsid w:val="00F37807"/>
    <w:rsid w:val="00F4412D"/>
    <w:rsid w:val="00F44364"/>
    <w:rsid w:val="00F45FC4"/>
    <w:rsid w:val="00F46047"/>
    <w:rsid w:val="00F550EB"/>
    <w:rsid w:val="00F5521A"/>
    <w:rsid w:val="00F55A15"/>
    <w:rsid w:val="00F653FA"/>
    <w:rsid w:val="00F7276A"/>
    <w:rsid w:val="00F73F40"/>
    <w:rsid w:val="00F763EA"/>
    <w:rsid w:val="00F77FA4"/>
    <w:rsid w:val="00F81E91"/>
    <w:rsid w:val="00F82419"/>
    <w:rsid w:val="00F82DFB"/>
    <w:rsid w:val="00F83F24"/>
    <w:rsid w:val="00F842B7"/>
    <w:rsid w:val="00F90F00"/>
    <w:rsid w:val="00F91E5B"/>
    <w:rsid w:val="00F929D5"/>
    <w:rsid w:val="00F9474A"/>
    <w:rsid w:val="00FA3334"/>
    <w:rsid w:val="00FA3AB9"/>
    <w:rsid w:val="00FB31E4"/>
    <w:rsid w:val="00FB4469"/>
    <w:rsid w:val="00FC7890"/>
    <w:rsid w:val="00FD3D32"/>
    <w:rsid w:val="00FD3E48"/>
    <w:rsid w:val="00FD5FF9"/>
    <w:rsid w:val="00FD74EB"/>
    <w:rsid w:val="00FD767B"/>
    <w:rsid w:val="00FE3132"/>
    <w:rsid w:val="00FE5641"/>
    <w:rsid w:val="00FE5CF3"/>
    <w:rsid w:val="00FE6119"/>
    <w:rsid w:val="00FF0776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22E76"/>
  <w15:docId w15:val="{D70B63F9-7F34-4059-925D-07BDE8D7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A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C74C9"/>
    <w:pPr>
      <w:ind w:left="720"/>
      <w:contextualSpacing/>
    </w:pPr>
  </w:style>
  <w:style w:type="table" w:styleId="Tabela-Siatka">
    <w:name w:val="Table Grid"/>
    <w:basedOn w:val="Standardowy"/>
    <w:uiPriority w:val="59"/>
    <w:rsid w:val="009C7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06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06FD5"/>
  </w:style>
  <w:style w:type="paragraph" w:styleId="Stopka">
    <w:name w:val="footer"/>
    <w:basedOn w:val="Normalny"/>
    <w:link w:val="StopkaZnak"/>
    <w:uiPriority w:val="99"/>
    <w:unhideWhenUsed/>
    <w:rsid w:val="00C06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FD5"/>
  </w:style>
  <w:style w:type="paragraph" w:styleId="Tekstdymka">
    <w:name w:val="Balloon Text"/>
    <w:basedOn w:val="Normalny"/>
    <w:link w:val="TekstdymkaZnak"/>
    <w:uiPriority w:val="99"/>
    <w:semiHidden/>
    <w:unhideWhenUsed/>
    <w:rsid w:val="00D47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E3A"/>
    <w:rPr>
      <w:rFonts w:ascii="Segoe UI" w:hAnsi="Segoe UI" w:cs="Segoe UI"/>
      <w:sz w:val="18"/>
      <w:szCs w:val="18"/>
    </w:rPr>
  </w:style>
  <w:style w:type="paragraph" w:customStyle="1" w:styleId="articlebodyblock">
    <w:name w:val="articlebodyblock"/>
    <w:basedOn w:val="Normalny"/>
    <w:rsid w:val="0031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8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8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8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8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82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277A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77A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5F44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1E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1E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1E91"/>
    <w:rPr>
      <w:vertAlign w:val="superscript"/>
    </w:rPr>
  </w:style>
  <w:style w:type="paragraph" w:customStyle="1" w:styleId="ARTartustawynprozporzdzenia">
    <w:name w:val="ART(§) – art. ustawy (§ np. rozporządzenia)"/>
    <w:uiPriority w:val="11"/>
    <w:qFormat/>
    <w:rsid w:val="007A575C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7A575C"/>
    <w:rPr>
      <w:b/>
    </w:rPr>
  </w:style>
  <w:style w:type="paragraph" w:customStyle="1" w:styleId="Default">
    <w:name w:val="Default"/>
    <w:rsid w:val="00127A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301A6"/>
  </w:style>
  <w:style w:type="paragraph" w:customStyle="1" w:styleId="doc-ti">
    <w:name w:val="doc-ti"/>
    <w:basedOn w:val="Normalny"/>
    <w:rsid w:val="00930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6261C"/>
    <w:pPr>
      <w:spacing w:after="0" w:line="360" w:lineRule="atLeast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261C"/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D4A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3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3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6AF59-42C2-4D1B-BF77-1C289842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pracownik</cp:lastModifiedBy>
  <cp:revision>2</cp:revision>
  <cp:lastPrinted>2026-01-23T09:12:00Z</cp:lastPrinted>
  <dcterms:created xsi:type="dcterms:W3CDTF">2026-05-15T10:19:00Z</dcterms:created>
  <dcterms:modified xsi:type="dcterms:W3CDTF">2026-05-15T10:19:00Z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UxC4dwLulzfINJ8nQH+xvX5LNGipWa4BRSZhPgxsCvmXYANQjbIpLQEU8N4dGIBbD5BPOQwWdYw8VJGBDc3SvA==</vt:lpwstr>
  </property>
  <property fmtid="{D5CDD505-2E9C-101B-9397-08002B2CF9AE}" pid="4" name="MFClassificationDate">
    <vt:lpwstr>2022-02-04T13:32:18.7558058+01:00</vt:lpwstr>
  </property>
  <property fmtid="{D5CDD505-2E9C-101B-9397-08002B2CF9AE}" pid="5" name="MFClassifiedBySID">
    <vt:lpwstr>UxC4dwLulzfINJ8nQH+xvX5LNGipWa4BRSZhPgxsCvm42mrIC/DSDv0ggS+FjUN/2v1BBotkLlY5aAiEhoi6uSancc4JeOSDIyPGZLIAx3j7rZLJYJaeDIhe9o2EWMTw</vt:lpwstr>
  </property>
  <property fmtid="{D5CDD505-2E9C-101B-9397-08002B2CF9AE}" pid="6" name="MFGRNItemId">
    <vt:lpwstr>GRN-42ba7221-bd4e-40b0-b561-48e20b88bd37</vt:lpwstr>
  </property>
  <property fmtid="{D5CDD505-2E9C-101B-9397-08002B2CF9AE}" pid="7" name="MFHash">
    <vt:lpwstr>qgXVwHVPENGHjnV+OKPe3HwpB3UQ8Q87SuLyrFjN2ds=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